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69" w:rsidRDefault="00576369" w:rsidP="00576369">
      <w:pPr>
        <w:jc w:val="left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附件2</w:t>
      </w:r>
    </w:p>
    <w:p w:rsidR="002D08B3" w:rsidRDefault="00365909">
      <w:pPr>
        <w:jc w:val="center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中药饮片生产企业评估表</w:t>
      </w:r>
    </w:p>
    <w:p w:rsidR="002D08B3" w:rsidRDefault="002D08B3">
      <w:pPr>
        <w:jc w:val="left"/>
        <w:rPr>
          <w:rFonts w:ascii="仿宋_GB2312" w:eastAsia="仿宋_GB2312"/>
          <w:b/>
          <w:sz w:val="24"/>
        </w:rPr>
      </w:pPr>
    </w:p>
    <w:p w:rsidR="002D08B3" w:rsidRDefault="002D08B3">
      <w:pPr>
        <w:rPr>
          <w:rFonts w:ascii="宋体" w:eastAsia="宋体" w:hAnsi="宋体"/>
          <w:kern w:val="0"/>
          <w:sz w:val="24"/>
        </w:rPr>
      </w:pPr>
    </w:p>
    <w:tbl>
      <w:tblPr>
        <w:tblStyle w:val="a3"/>
        <w:tblW w:w="8642" w:type="dxa"/>
        <w:tblLook w:val="04A0"/>
      </w:tblPr>
      <w:tblGrid>
        <w:gridCol w:w="1271"/>
        <w:gridCol w:w="2293"/>
        <w:gridCol w:w="1077"/>
        <w:gridCol w:w="1660"/>
        <w:gridCol w:w="924"/>
        <w:gridCol w:w="283"/>
        <w:gridCol w:w="1134"/>
      </w:tblGrid>
      <w:tr w:rsidR="002D08B3">
        <w:trPr>
          <w:trHeight w:val="454"/>
        </w:trPr>
        <w:tc>
          <w:tcPr>
            <w:tcW w:w="1271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企业名称</w:t>
            </w:r>
          </w:p>
        </w:tc>
        <w:tc>
          <w:tcPr>
            <w:tcW w:w="2293" w:type="dxa"/>
            <w:vAlign w:val="center"/>
          </w:tcPr>
          <w:p w:rsidR="002D08B3" w:rsidRDefault="002D08B3">
            <w:pPr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3661" w:type="dxa"/>
            <w:gridSpan w:val="3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所有资质文件是否符合国家标准</w:t>
            </w:r>
          </w:p>
        </w:tc>
        <w:tc>
          <w:tcPr>
            <w:tcW w:w="1417" w:type="dxa"/>
            <w:gridSpan w:val="2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是□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否□</w:t>
            </w:r>
          </w:p>
        </w:tc>
      </w:tr>
      <w:tr w:rsidR="002D08B3">
        <w:trPr>
          <w:trHeight w:val="454"/>
        </w:trPr>
        <w:tc>
          <w:tcPr>
            <w:tcW w:w="1271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地址</w:t>
            </w:r>
          </w:p>
        </w:tc>
        <w:tc>
          <w:tcPr>
            <w:tcW w:w="2293" w:type="dxa"/>
            <w:vAlign w:val="center"/>
          </w:tcPr>
          <w:p w:rsidR="002D08B3" w:rsidRDefault="002D08B3">
            <w:pPr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077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电话</w:t>
            </w:r>
          </w:p>
        </w:tc>
        <w:tc>
          <w:tcPr>
            <w:tcW w:w="1660" w:type="dxa"/>
            <w:vAlign w:val="center"/>
          </w:tcPr>
          <w:p w:rsidR="002D08B3" w:rsidRDefault="002D08B3">
            <w:pPr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法人代表</w:t>
            </w:r>
          </w:p>
        </w:tc>
        <w:tc>
          <w:tcPr>
            <w:tcW w:w="1134" w:type="dxa"/>
            <w:vAlign w:val="center"/>
          </w:tcPr>
          <w:p w:rsidR="002D08B3" w:rsidRDefault="002D08B3">
            <w:pPr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2D08B3">
        <w:trPr>
          <w:trHeight w:val="454"/>
        </w:trPr>
        <w:tc>
          <w:tcPr>
            <w:tcW w:w="8642" w:type="dxa"/>
            <w:gridSpan w:val="7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评估项目及内容</w:t>
            </w:r>
          </w:p>
        </w:tc>
      </w:tr>
      <w:tr w:rsidR="002D08B3">
        <w:trPr>
          <w:trHeight w:val="454"/>
        </w:trPr>
        <w:tc>
          <w:tcPr>
            <w:tcW w:w="1271" w:type="dxa"/>
            <w:vMerge w:val="restart"/>
            <w:vAlign w:val="center"/>
          </w:tcPr>
          <w:p w:rsidR="002D08B3" w:rsidRDefault="00365909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一、供应商基本情况</w:t>
            </w:r>
          </w:p>
          <w:p w:rsidR="002D08B3" w:rsidRDefault="00365909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/>
                <w:kern w:val="0"/>
                <w:sz w:val="24"/>
              </w:rPr>
              <w:t>(</w:t>
            </w:r>
            <w:r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</w:rPr>
              <w:t>0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分</w:t>
            </w:r>
            <w:r>
              <w:rPr>
                <w:rFonts w:ascii="宋体" w:eastAsia="宋体" w:hAnsi="宋体" w:hint="eastAsia"/>
                <w:kern w:val="0"/>
                <w:sz w:val="24"/>
              </w:rPr>
              <w:t>)</w:t>
            </w: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厂区面积</w:t>
            </w:r>
            <w:bookmarkStart w:id="0" w:name="_GoBack"/>
            <w:bookmarkEnd w:id="0"/>
            <w:r>
              <w:rPr>
                <w:rFonts w:ascii="宋体" w:eastAsia="宋体" w:hAnsi="宋体"/>
                <w:kern w:val="0"/>
                <w:sz w:val="24"/>
              </w:rPr>
              <w:t xml:space="preserve">                              m</w:t>
            </w:r>
            <w:r>
              <w:rPr>
                <w:rFonts w:ascii="宋体" w:eastAsia="宋体" w:hAnsi="宋体"/>
                <w:kern w:val="0"/>
                <w:sz w:val="24"/>
                <w:vertAlign w:val="superscript"/>
              </w:rPr>
              <w:t>2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/>
                <w:kern w:val="0"/>
                <w:sz w:val="24"/>
              </w:rPr>
              <w:t>2.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企业职工总人数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人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中药专业技术人员总数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人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/>
                <w:kern w:val="0"/>
                <w:sz w:val="24"/>
              </w:rPr>
              <w:t>3.GMP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或</w:t>
            </w:r>
            <w:r>
              <w:rPr>
                <w:rFonts w:ascii="宋体" w:eastAsia="宋体" w:hAnsi="宋体" w:hint="eastAsia"/>
                <w:kern w:val="0"/>
                <w:sz w:val="24"/>
              </w:rPr>
              <w:t>G</w:t>
            </w:r>
            <w:r>
              <w:rPr>
                <w:rFonts w:ascii="宋体" w:eastAsia="宋体" w:hAnsi="宋体"/>
                <w:kern w:val="0"/>
                <w:sz w:val="24"/>
              </w:rPr>
              <w:t>SP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认证及控制流程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无□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严格□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不严格□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规章制度及执行情况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无□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严格□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不严格□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5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生产及供货能力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能满足□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不能满足□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6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毒性中药炮制资质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无□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7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麻醉中药的销售资质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无□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8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国家中药动植物保护品种的销售资质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无□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9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国家实行批准文号管理的中药饮片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无□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</w:rPr>
              <w:t>0.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检验室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无□</w:t>
            </w:r>
          </w:p>
        </w:tc>
      </w:tr>
      <w:tr w:rsidR="002D08B3">
        <w:trPr>
          <w:trHeight w:val="454"/>
        </w:trPr>
        <w:tc>
          <w:tcPr>
            <w:tcW w:w="1271" w:type="dxa"/>
            <w:vMerge w:val="restart"/>
            <w:vAlign w:val="center"/>
          </w:tcPr>
          <w:p w:rsidR="002D08B3" w:rsidRDefault="00365909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二、生产区域</w:t>
            </w:r>
          </w:p>
          <w:p w:rsidR="002D08B3" w:rsidRDefault="00365909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(</w:t>
            </w:r>
            <w:r>
              <w:rPr>
                <w:rFonts w:ascii="宋体" w:eastAsia="宋体" w:hAnsi="宋体"/>
                <w:kern w:val="0"/>
                <w:sz w:val="24"/>
              </w:rPr>
              <w:t>15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分</w:t>
            </w:r>
            <w:r>
              <w:rPr>
                <w:rFonts w:ascii="宋体" w:eastAsia="宋体" w:hAnsi="宋体"/>
                <w:kern w:val="0"/>
                <w:sz w:val="24"/>
              </w:rPr>
              <w:t>)</w:t>
            </w: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通过</w:t>
            </w:r>
            <w:r>
              <w:rPr>
                <w:rFonts w:ascii="宋体" w:eastAsia="宋体" w:hAnsi="宋体" w:hint="eastAsia"/>
                <w:kern w:val="0"/>
                <w:sz w:val="24"/>
              </w:rPr>
              <w:t>G</w:t>
            </w:r>
            <w:r>
              <w:rPr>
                <w:rFonts w:ascii="宋体" w:eastAsia="宋体" w:hAnsi="宋体"/>
                <w:kern w:val="0"/>
                <w:sz w:val="24"/>
              </w:rPr>
              <w:t>MP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认证的生产车间面积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       m</w:t>
            </w:r>
            <w:r>
              <w:rPr>
                <w:rFonts w:ascii="宋体" w:eastAsia="宋体" w:hAnsi="宋体"/>
                <w:kern w:val="0"/>
                <w:sz w:val="24"/>
                <w:vertAlign w:val="superscript"/>
              </w:rPr>
              <w:t>2</w:t>
            </w:r>
            <w:r>
              <w:rPr>
                <w:rFonts w:ascii="宋体" w:eastAsia="宋体" w:hAnsi="宋体" w:hint="eastAsia"/>
                <w:kern w:val="0"/>
                <w:sz w:val="24"/>
              </w:rPr>
              <w:t>(</w:t>
            </w:r>
            <w:r>
              <w:rPr>
                <w:rFonts w:ascii="宋体" w:eastAsia="宋体" w:hAnsi="宋体" w:hint="eastAsia"/>
                <w:kern w:val="0"/>
                <w:sz w:val="24"/>
              </w:rPr>
              <w:t>附生产车间照片</w:t>
            </w:r>
            <w:r>
              <w:rPr>
                <w:rFonts w:ascii="宋体" w:eastAsia="宋体" w:hAnsi="宋体"/>
                <w:kern w:val="0"/>
                <w:sz w:val="24"/>
              </w:rPr>
              <w:t>)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生产工艺流程及相关制度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完整□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不完整□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3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生产供应能力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能满足□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不能满足□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生产技术设备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先进□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一般□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落后□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>(</w:t>
            </w:r>
            <w:r>
              <w:rPr>
                <w:rFonts w:ascii="宋体" w:eastAsia="宋体" w:hAnsi="宋体" w:hint="eastAsia"/>
                <w:kern w:val="0"/>
                <w:sz w:val="24"/>
              </w:rPr>
              <w:t>附设备明细</w:t>
            </w:r>
            <w:r>
              <w:rPr>
                <w:rFonts w:ascii="宋体" w:eastAsia="宋体" w:hAnsi="宋体"/>
                <w:kern w:val="0"/>
                <w:sz w:val="24"/>
              </w:rPr>
              <w:t>)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5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员工操作能力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规范□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不规范□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6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生产管理环节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严格□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一般□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松散□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7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生产记录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无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8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员工操作技能培训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无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9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中药专业技术人员人数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人</w:t>
            </w:r>
          </w:p>
        </w:tc>
      </w:tr>
      <w:tr w:rsidR="002D08B3">
        <w:trPr>
          <w:trHeight w:val="454"/>
        </w:trPr>
        <w:tc>
          <w:tcPr>
            <w:tcW w:w="1271" w:type="dxa"/>
            <w:vMerge w:val="restart"/>
            <w:vAlign w:val="center"/>
          </w:tcPr>
          <w:p w:rsidR="002D08B3" w:rsidRDefault="00365909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三、炮制技术</w:t>
            </w:r>
          </w:p>
          <w:p w:rsidR="002D08B3" w:rsidRDefault="00365909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(</w:t>
            </w:r>
            <w:r>
              <w:rPr>
                <w:rFonts w:ascii="宋体" w:eastAsia="宋体" w:hAnsi="宋体"/>
                <w:kern w:val="0"/>
                <w:sz w:val="24"/>
              </w:rPr>
              <w:t>10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分</w:t>
            </w:r>
            <w:r>
              <w:rPr>
                <w:rFonts w:ascii="宋体" w:eastAsia="宋体" w:hAnsi="宋体"/>
                <w:kern w:val="0"/>
                <w:sz w:val="24"/>
              </w:rPr>
              <w:t>)</w:t>
            </w: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/>
                <w:kern w:val="0"/>
                <w:sz w:val="24"/>
              </w:rPr>
              <w:t>是否符合现行版《中国药典》及相关规范要求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符合□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不符合□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</w:tcPr>
          <w:p w:rsidR="002D08B3" w:rsidRDefault="002D08B3">
            <w:pPr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/>
                <w:kern w:val="0"/>
                <w:sz w:val="24"/>
              </w:rPr>
              <w:t>炮制辅料验收记录及使用记录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无□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其他□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</w:tcPr>
          <w:p w:rsidR="002D08B3" w:rsidRDefault="002D08B3">
            <w:pPr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3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中药饮片炮制经验及能力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规范□基本规范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□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不规范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271" w:type="dxa"/>
            <w:vMerge/>
          </w:tcPr>
          <w:p w:rsidR="002D08B3" w:rsidRDefault="002D08B3">
            <w:pPr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/>
                <w:kern w:val="0"/>
                <w:sz w:val="24"/>
              </w:rPr>
              <w:t>毒性中药炮制及能力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规范□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/>
                <w:kern w:val="0"/>
                <w:sz w:val="24"/>
              </w:rPr>
              <w:t>基本规范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□  </w:t>
            </w:r>
            <w:r>
              <w:rPr>
                <w:rFonts w:ascii="宋体" w:eastAsia="宋体" w:hAnsi="宋体"/>
                <w:kern w:val="0"/>
                <w:sz w:val="24"/>
              </w:rPr>
              <w:t>不规范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</w:tbl>
    <w:p w:rsidR="002D08B3" w:rsidRDefault="00365909">
      <w:pPr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br w:type="page"/>
      </w:r>
    </w:p>
    <w:tbl>
      <w:tblPr>
        <w:tblStyle w:val="a3"/>
        <w:tblW w:w="8642" w:type="dxa"/>
        <w:tblLook w:val="04A0"/>
      </w:tblPr>
      <w:tblGrid>
        <w:gridCol w:w="1077"/>
        <w:gridCol w:w="7565"/>
      </w:tblGrid>
      <w:tr w:rsidR="002D08B3">
        <w:trPr>
          <w:trHeight w:val="454"/>
        </w:trPr>
        <w:tc>
          <w:tcPr>
            <w:tcW w:w="1077" w:type="dxa"/>
            <w:vMerge w:val="restart"/>
            <w:vAlign w:val="center"/>
          </w:tcPr>
          <w:p w:rsidR="002D08B3" w:rsidRDefault="00365909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lastRenderedPageBreak/>
              <w:t>四、包装区域</w:t>
            </w:r>
          </w:p>
          <w:p w:rsidR="002D08B3" w:rsidRDefault="00365909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(</w:t>
            </w:r>
            <w:r>
              <w:rPr>
                <w:rFonts w:ascii="宋体" w:eastAsia="宋体" w:hAnsi="宋体"/>
                <w:kern w:val="0"/>
                <w:sz w:val="24"/>
              </w:rPr>
              <w:t>15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分</w:t>
            </w:r>
            <w:r>
              <w:rPr>
                <w:rFonts w:ascii="宋体" w:eastAsia="宋体" w:hAnsi="宋体"/>
                <w:kern w:val="0"/>
                <w:sz w:val="24"/>
              </w:rPr>
              <w:t>)</w:t>
            </w: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包装车间面积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                m</w:t>
            </w:r>
            <w:r>
              <w:rPr>
                <w:rFonts w:ascii="宋体" w:eastAsia="宋体" w:hAnsi="宋体"/>
                <w:kern w:val="0"/>
                <w:sz w:val="24"/>
                <w:vertAlign w:val="superscript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</w:rPr>
              <w:t>(</w:t>
            </w:r>
            <w:r>
              <w:rPr>
                <w:rFonts w:ascii="宋体" w:eastAsia="宋体" w:hAnsi="宋体"/>
                <w:kern w:val="0"/>
                <w:sz w:val="24"/>
              </w:rPr>
              <w:t>附包装车间照片</w:t>
            </w:r>
            <w:r>
              <w:rPr>
                <w:rFonts w:ascii="宋体" w:eastAsia="宋体" w:hAnsi="宋体"/>
                <w:kern w:val="0"/>
                <w:sz w:val="24"/>
              </w:rPr>
              <w:t>)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地面、墙壁、屋顶或天花板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清洁□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不清洁□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3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照明设备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良好□一般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包装设备供应能力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能满足□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/>
                <w:kern w:val="0"/>
                <w:sz w:val="24"/>
              </w:rPr>
              <w:t>不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能满足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5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包装环节管管理流流程及相关制度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完整□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/>
                <w:kern w:val="0"/>
                <w:sz w:val="24"/>
              </w:rPr>
              <w:t>不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完整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6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包装记录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有□无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7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是否在整洁、离地离墙的区域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是□否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8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剂量衡器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合格□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不合格□</w:t>
            </w:r>
            <w:r>
              <w:rPr>
                <w:rFonts w:ascii="宋体" w:eastAsia="宋体" w:hAnsi="宋体"/>
                <w:kern w:val="0"/>
                <w:sz w:val="24"/>
              </w:rPr>
              <w:t>(</w:t>
            </w:r>
            <w:r>
              <w:rPr>
                <w:rFonts w:ascii="宋体" w:eastAsia="宋体" w:hAnsi="宋体"/>
                <w:kern w:val="0"/>
                <w:sz w:val="24"/>
              </w:rPr>
              <w:t>附技术监督部门检验合格证</w:t>
            </w:r>
            <w:r>
              <w:rPr>
                <w:rFonts w:ascii="宋体" w:eastAsia="宋体" w:hAnsi="宋体"/>
                <w:kern w:val="0"/>
                <w:sz w:val="24"/>
              </w:rPr>
              <w:t>)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9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内、外包装材质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合格□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/>
                <w:kern w:val="0"/>
                <w:sz w:val="24"/>
              </w:rPr>
              <w:t>不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合格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</w:rPr>
              <w:t>0.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温湿度记录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有□不合格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 w:val="restart"/>
            <w:vAlign w:val="center"/>
          </w:tcPr>
          <w:p w:rsidR="002D08B3" w:rsidRDefault="00365909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五、仓储区</w:t>
            </w:r>
          </w:p>
          <w:p w:rsidR="002D08B3" w:rsidRDefault="00365909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(</w:t>
            </w:r>
            <w:r>
              <w:rPr>
                <w:rFonts w:ascii="宋体" w:eastAsia="宋体" w:hAnsi="宋体"/>
                <w:kern w:val="0"/>
                <w:sz w:val="24"/>
              </w:rPr>
              <w:t>20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分</w:t>
            </w:r>
            <w:r>
              <w:rPr>
                <w:rFonts w:ascii="宋体" w:eastAsia="宋体" w:hAnsi="宋体"/>
                <w:kern w:val="0"/>
                <w:sz w:val="24"/>
              </w:rPr>
              <w:t>)</w:t>
            </w: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仓库面积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  m</w:t>
            </w:r>
            <w:r>
              <w:rPr>
                <w:rFonts w:ascii="宋体" w:eastAsia="宋体" w:hAnsi="宋体"/>
                <w:kern w:val="0"/>
                <w:sz w:val="24"/>
                <w:vertAlign w:val="superscript"/>
              </w:rPr>
              <w:t>2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冷库面积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  m</w:t>
            </w:r>
            <w:r>
              <w:rPr>
                <w:rFonts w:ascii="宋体" w:eastAsia="宋体" w:hAnsi="宋体"/>
                <w:kern w:val="0"/>
                <w:sz w:val="24"/>
                <w:vertAlign w:val="superscript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(</w:t>
            </w:r>
            <w:r>
              <w:rPr>
                <w:rFonts w:ascii="宋体" w:eastAsia="宋体" w:hAnsi="宋体"/>
                <w:kern w:val="0"/>
                <w:sz w:val="24"/>
              </w:rPr>
              <w:t>附仓库及冷库照片</w:t>
            </w:r>
            <w:r>
              <w:rPr>
                <w:rFonts w:ascii="宋体" w:eastAsia="宋体" w:hAnsi="宋体"/>
                <w:kern w:val="0"/>
                <w:sz w:val="24"/>
              </w:rPr>
              <w:t>)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仓库地面、墙壁、屋顶或天花板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清洁□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/>
                <w:kern w:val="0"/>
                <w:sz w:val="24"/>
              </w:rPr>
              <w:t>不清洁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3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仓库养护设施</w:t>
            </w:r>
            <w:r>
              <w:rPr>
                <w:rFonts w:ascii="宋体" w:eastAsia="宋体" w:hAnsi="宋体"/>
                <w:kern w:val="0"/>
                <w:sz w:val="24"/>
              </w:rPr>
              <w:t>(</w:t>
            </w:r>
            <w:r>
              <w:rPr>
                <w:rFonts w:ascii="宋体" w:eastAsia="宋体" w:hAnsi="宋体"/>
                <w:kern w:val="0"/>
                <w:sz w:val="24"/>
              </w:rPr>
              <w:t>虫蛀发霉、鼠咬等变异现象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)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有□无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药材及饮片分库储藏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是□否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5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储藏管理流程及相关制度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有□无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6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温湿度记录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有□无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 w:val="restart"/>
            <w:vAlign w:val="center"/>
          </w:tcPr>
          <w:p w:rsidR="002D08B3" w:rsidRDefault="00365909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六、检验区域</w:t>
            </w:r>
          </w:p>
          <w:p w:rsidR="002D08B3" w:rsidRDefault="00365909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/>
                <w:kern w:val="0"/>
                <w:sz w:val="24"/>
              </w:rPr>
              <w:t>(15</w:t>
            </w:r>
            <w:r>
              <w:rPr>
                <w:rFonts w:ascii="宋体" w:eastAsia="宋体" w:hAnsi="宋体"/>
                <w:kern w:val="0"/>
                <w:sz w:val="24"/>
              </w:rPr>
              <w:t>分</w:t>
            </w:r>
            <w:r>
              <w:rPr>
                <w:rFonts w:ascii="宋体" w:eastAsia="宋体" w:hAnsi="宋体"/>
                <w:kern w:val="0"/>
                <w:sz w:val="24"/>
              </w:rPr>
              <w:t>)</w:t>
            </w: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  <w:vertAlign w:val="superscript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面积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        m</w:t>
            </w:r>
            <w:r>
              <w:rPr>
                <w:rFonts w:ascii="宋体" w:eastAsia="宋体" w:hAnsi="宋体"/>
                <w:kern w:val="0"/>
                <w:sz w:val="24"/>
                <w:vertAlign w:val="superscript"/>
              </w:rPr>
              <w:t>2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仪器的操作规范及使用记录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有□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/>
                <w:kern w:val="0"/>
                <w:sz w:val="24"/>
              </w:rPr>
              <w:t>无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3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仪器的校验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有□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/>
                <w:kern w:val="0"/>
                <w:sz w:val="24"/>
              </w:rPr>
              <w:t>无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检验设备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先进□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一般□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落后□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5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检验经验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丰富□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       </w:t>
            </w:r>
            <w:r>
              <w:rPr>
                <w:rFonts w:ascii="宋体" w:eastAsia="宋体" w:hAnsi="宋体"/>
                <w:kern w:val="0"/>
                <w:sz w:val="24"/>
              </w:rPr>
              <w:t>一般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□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无经验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6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检验能力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强□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         </w:t>
            </w:r>
            <w:r>
              <w:rPr>
                <w:rFonts w:ascii="宋体" w:eastAsia="宋体" w:hAnsi="宋体"/>
                <w:kern w:val="0"/>
                <w:sz w:val="24"/>
              </w:rPr>
              <w:t>一般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□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无能力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7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现行版《中国药典》及相关规范检验要求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符合□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 </w:t>
            </w:r>
            <w:r>
              <w:rPr>
                <w:rFonts w:ascii="宋体" w:eastAsia="宋体" w:hAnsi="宋体"/>
                <w:kern w:val="0"/>
                <w:sz w:val="24"/>
              </w:rPr>
              <w:t>不符合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8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温湿度记录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有□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   </w:t>
            </w:r>
            <w:r>
              <w:rPr>
                <w:rFonts w:ascii="宋体" w:eastAsia="宋体" w:hAnsi="宋体"/>
                <w:kern w:val="0"/>
                <w:sz w:val="24"/>
              </w:rPr>
              <w:t>无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 w:val="restart"/>
            <w:vAlign w:val="center"/>
          </w:tcPr>
          <w:p w:rsidR="002D08B3" w:rsidRDefault="00365909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其他</w:t>
            </w:r>
          </w:p>
          <w:p w:rsidR="002D08B3" w:rsidRDefault="00365909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(</w:t>
            </w:r>
            <w:r>
              <w:rPr>
                <w:rFonts w:ascii="宋体" w:eastAsia="宋体" w:hAnsi="宋体"/>
                <w:kern w:val="0"/>
                <w:sz w:val="24"/>
              </w:rPr>
              <w:t>5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分</w:t>
            </w:r>
            <w:r>
              <w:rPr>
                <w:rFonts w:ascii="宋体" w:eastAsia="宋体" w:hAnsi="宋体"/>
                <w:kern w:val="0"/>
                <w:sz w:val="24"/>
              </w:rPr>
              <w:t>)</w:t>
            </w: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1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交货情况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及时□不及时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  <w:tr w:rsidR="002D08B3">
        <w:trPr>
          <w:trHeight w:val="454"/>
        </w:trPr>
        <w:tc>
          <w:tcPr>
            <w:tcW w:w="1077" w:type="dxa"/>
            <w:vMerge/>
            <w:vAlign w:val="center"/>
          </w:tcPr>
          <w:p w:rsidR="002D08B3" w:rsidRDefault="002D08B3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565" w:type="dxa"/>
            <w:vAlign w:val="center"/>
          </w:tcPr>
          <w:p w:rsidR="002D08B3" w:rsidRDefault="00365909">
            <w:pPr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2</w:t>
            </w:r>
            <w:r>
              <w:rPr>
                <w:rFonts w:ascii="宋体" w:eastAsia="宋体" w:hAnsi="宋体"/>
                <w:kern w:val="0"/>
                <w:sz w:val="24"/>
              </w:rPr>
              <w:t>.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运输根据需要灵活处理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是□否</w:t>
            </w:r>
            <w:r>
              <w:rPr>
                <w:rFonts w:ascii="宋体" w:eastAsia="宋体" w:hAnsi="宋体"/>
                <w:kern w:val="0"/>
                <w:sz w:val="24"/>
              </w:rPr>
              <w:t>□</w:t>
            </w:r>
          </w:p>
        </w:tc>
      </w:tr>
    </w:tbl>
    <w:p w:rsidR="002D08B3" w:rsidRDefault="002D08B3">
      <w:pPr>
        <w:jc w:val="left"/>
        <w:rPr>
          <w:rFonts w:ascii="宋体" w:eastAsia="宋体" w:hAnsi="宋体"/>
          <w:sz w:val="24"/>
        </w:rPr>
      </w:pPr>
    </w:p>
    <w:p w:rsidR="002D08B3" w:rsidRDefault="002D08B3">
      <w:pPr>
        <w:tabs>
          <w:tab w:val="left" w:pos="312"/>
        </w:tabs>
        <w:spacing w:line="340" w:lineRule="exact"/>
        <w:ind w:firstLineChars="200" w:firstLine="420"/>
      </w:pPr>
    </w:p>
    <w:sectPr w:rsidR="002D08B3" w:rsidSect="002D0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909" w:rsidRDefault="00365909" w:rsidP="00576369">
      <w:r>
        <w:separator/>
      </w:r>
    </w:p>
  </w:endnote>
  <w:endnote w:type="continuationSeparator" w:id="1">
    <w:p w:rsidR="00365909" w:rsidRDefault="00365909" w:rsidP="00576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909" w:rsidRDefault="00365909" w:rsidP="00576369">
      <w:r>
        <w:separator/>
      </w:r>
    </w:p>
  </w:footnote>
  <w:footnote w:type="continuationSeparator" w:id="1">
    <w:p w:rsidR="00365909" w:rsidRDefault="00365909" w:rsidP="00576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FiN2E5OWEzMjEzMDhkZGNmYzZmYWZhODk3NTI5OGMifQ=="/>
  </w:docVars>
  <w:rsids>
    <w:rsidRoot w:val="004D4588"/>
    <w:rsid w:val="00001A9E"/>
    <w:rsid w:val="00013EC1"/>
    <w:rsid w:val="000655F2"/>
    <w:rsid w:val="0008438F"/>
    <w:rsid w:val="000C0648"/>
    <w:rsid w:val="000C7BB0"/>
    <w:rsid w:val="000F5C45"/>
    <w:rsid w:val="00112C3D"/>
    <w:rsid w:val="00113123"/>
    <w:rsid w:val="00127BA9"/>
    <w:rsid w:val="0015241C"/>
    <w:rsid w:val="00172C4C"/>
    <w:rsid w:val="00174C3B"/>
    <w:rsid w:val="00187081"/>
    <w:rsid w:val="001A0E18"/>
    <w:rsid w:val="001A551C"/>
    <w:rsid w:val="001E41D7"/>
    <w:rsid w:val="00223C33"/>
    <w:rsid w:val="00294E76"/>
    <w:rsid w:val="002D08B3"/>
    <w:rsid w:val="002D0B47"/>
    <w:rsid w:val="002E605D"/>
    <w:rsid w:val="003108B4"/>
    <w:rsid w:val="0032762A"/>
    <w:rsid w:val="00365909"/>
    <w:rsid w:val="00370B8A"/>
    <w:rsid w:val="00374B82"/>
    <w:rsid w:val="003C0138"/>
    <w:rsid w:val="003D0A27"/>
    <w:rsid w:val="003D71D3"/>
    <w:rsid w:val="003E5FCC"/>
    <w:rsid w:val="004D4588"/>
    <w:rsid w:val="004F4535"/>
    <w:rsid w:val="005432C5"/>
    <w:rsid w:val="0056236E"/>
    <w:rsid w:val="00565AA5"/>
    <w:rsid w:val="00576369"/>
    <w:rsid w:val="005C5750"/>
    <w:rsid w:val="0062265C"/>
    <w:rsid w:val="00691A16"/>
    <w:rsid w:val="006A171B"/>
    <w:rsid w:val="006C6695"/>
    <w:rsid w:val="006D1EC6"/>
    <w:rsid w:val="006D518E"/>
    <w:rsid w:val="006E12A9"/>
    <w:rsid w:val="007214C8"/>
    <w:rsid w:val="00727AA0"/>
    <w:rsid w:val="007F3C54"/>
    <w:rsid w:val="00856AC1"/>
    <w:rsid w:val="0089172E"/>
    <w:rsid w:val="00897793"/>
    <w:rsid w:val="008A2EC9"/>
    <w:rsid w:val="008C27D8"/>
    <w:rsid w:val="008F6891"/>
    <w:rsid w:val="009040D2"/>
    <w:rsid w:val="009061BA"/>
    <w:rsid w:val="009424A2"/>
    <w:rsid w:val="0099067E"/>
    <w:rsid w:val="0099128B"/>
    <w:rsid w:val="009E1136"/>
    <w:rsid w:val="00A13002"/>
    <w:rsid w:val="00A576C4"/>
    <w:rsid w:val="00A648C9"/>
    <w:rsid w:val="00A71238"/>
    <w:rsid w:val="00A766CB"/>
    <w:rsid w:val="00AB1348"/>
    <w:rsid w:val="00AC13E5"/>
    <w:rsid w:val="00AC2A76"/>
    <w:rsid w:val="00AD4696"/>
    <w:rsid w:val="00AF017A"/>
    <w:rsid w:val="00B010E1"/>
    <w:rsid w:val="00B16466"/>
    <w:rsid w:val="00B554C6"/>
    <w:rsid w:val="00B7244F"/>
    <w:rsid w:val="00B7485E"/>
    <w:rsid w:val="00C025FF"/>
    <w:rsid w:val="00C150C6"/>
    <w:rsid w:val="00C64FB0"/>
    <w:rsid w:val="00C92AD3"/>
    <w:rsid w:val="00CF54EC"/>
    <w:rsid w:val="00DB0E31"/>
    <w:rsid w:val="00DF551E"/>
    <w:rsid w:val="00E20DD0"/>
    <w:rsid w:val="00E45276"/>
    <w:rsid w:val="00E543C3"/>
    <w:rsid w:val="00E90B0B"/>
    <w:rsid w:val="00EF6E96"/>
    <w:rsid w:val="00F65428"/>
    <w:rsid w:val="00F84F90"/>
    <w:rsid w:val="00F957B5"/>
    <w:rsid w:val="00FA3EA9"/>
    <w:rsid w:val="5F7A3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8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08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76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7636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76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763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2023-10-18T11:47:00Z</dcterms:created>
  <dcterms:modified xsi:type="dcterms:W3CDTF">2026-01-12T09:06:00Z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2D88EA25353A4F28A6E57EAE67ECF6CE_12</vt:lpwstr>
  </property>
</Properties>
</file>